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57" w:rsidRPr="00785557" w:rsidRDefault="00785557" w:rsidP="00785557">
      <w:pPr>
        <w:pStyle w:val="Heading1"/>
        <w:shd w:val="clear" w:color="auto" w:fill="FFFFFF"/>
        <w:spacing w:before="0" w:after="0"/>
        <w:jc w:val="center"/>
        <w:rPr>
          <w:rFonts w:ascii="Arial" w:hAnsi="Arial" w:cs="Arial"/>
          <w:b/>
          <w:color w:val="101418"/>
          <w:sz w:val="28"/>
          <w:szCs w:val="28"/>
        </w:rPr>
      </w:pPr>
      <w:r w:rsidRPr="00785557">
        <w:rPr>
          <w:rFonts w:ascii="Arial" w:hAnsi="Arial" w:cs="Arial"/>
          <w:b/>
          <w:bCs/>
          <w:iCs/>
          <w:color w:val="101418"/>
          <w:sz w:val="28"/>
          <w:szCs w:val="28"/>
        </w:rPr>
        <w:t>Curriculum vitae</w:t>
      </w:r>
    </w:p>
    <w:p w:rsidR="00785557" w:rsidRPr="00785557" w:rsidRDefault="00785557">
      <w:pPr>
        <w:pStyle w:val="NormalWeb"/>
        <w:rPr>
          <w:rFonts w:ascii="Arial" w:hAnsi="Arial" w:cs="Arial"/>
          <w:b/>
          <w:sz w:val="22"/>
          <w:szCs w:val="22"/>
          <w:lang w:val="ro-RO"/>
        </w:rPr>
      </w:pPr>
    </w:p>
    <w:p w:rsidR="00B229C4" w:rsidRPr="00065FB2" w:rsidRDefault="00B229C4">
      <w:pPr>
        <w:pStyle w:val="NormalWeb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Paula Seling (născută la 25 decembrie 1978, în</w:t>
      </w:r>
      <w:r w:rsidR="008223D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Baia Mare, România) este o cântăreață, compozitoare, producătoare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muzicală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personalitate de televiziune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română. De-a lungul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carierei sale, a lansat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="000909DC" w:rsidRPr="00065FB2">
        <w:rPr>
          <w:rFonts w:ascii="Arial" w:hAnsi="Arial" w:cs="Arial"/>
          <w:sz w:val="22"/>
          <w:szCs w:val="22"/>
          <w:lang w:val="ro-RO"/>
        </w:rPr>
        <w:t>optsprezece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albume (inclusiv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trei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albume de Crăciun) și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peste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douăzeci de single-ur</w:t>
      </w:r>
      <w:r w:rsidR="00065FB2">
        <w:rPr>
          <w:rFonts w:ascii="Arial" w:hAnsi="Arial" w:cs="Arial"/>
          <w:sz w:val="22"/>
          <w:szCs w:val="22"/>
          <w:lang w:val="ro-RO"/>
        </w:rPr>
        <w:t>i, dintre care două au ajunsîn Top Z</w:t>
      </w:r>
      <w:r w:rsidRPr="00065FB2">
        <w:rPr>
          <w:rFonts w:ascii="Arial" w:hAnsi="Arial" w:cs="Arial"/>
          <w:sz w:val="22"/>
          <w:szCs w:val="22"/>
          <w:lang w:val="ro-RO"/>
        </w:rPr>
        <w:t>ece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 xml:space="preserve">în Romanian Top 100. </w:t>
      </w:r>
    </w:p>
    <w:p w:rsidR="00B229C4" w:rsidRPr="00065FB2" w:rsidRDefault="00B229C4">
      <w:pPr>
        <w:pStyle w:val="NormalWeb"/>
        <w:rPr>
          <w:rFonts w:ascii="Arial" w:hAnsi="Arial" w:cs="Arial"/>
          <w:sz w:val="22"/>
          <w:szCs w:val="22"/>
          <w:lang w:val="ro-RO"/>
        </w:rPr>
      </w:pPr>
      <w:r w:rsidRPr="00065FB2">
        <w:rPr>
          <w:rStyle w:val="Strong"/>
          <w:rFonts w:ascii="Arial" w:hAnsi="Arial" w:cs="Arial"/>
          <w:sz w:val="22"/>
          <w:szCs w:val="22"/>
          <w:lang w:val="ro-RO"/>
        </w:rPr>
        <w:t>Educație</w:t>
      </w:r>
      <w:r w:rsidR="00065FB2">
        <w:rPr>
          <w:rStyle w:val="Strong"/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Style w:val="Strong"/>
          <w:rFonts w:ascii="Arial" w:hAnsi="Arial" w:cs="Arial"/>
          <w:sz w:val="22"/>
          <w:szCs w:val="22"/>
          <w:lang w:val="ro-RO"/>
        </w:rPr>
        <w:t>și</w:t>
      </w:r>
      <w:r w:rsidR="00065FB2">
        <w:rPr>
          <w:rStyle w:val="Strong"/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Style w:val="Strong"/>
          <w:rFonts w:ascii="Arial" w:hAnsi="Arial" w:cs="Arial"/>
          <w:sz w:val="22"/>
          <w:szCs w:val="22"/>
          <w:lang w:val="ro-RO"/>
        </w:rPr>
        <w:t>începuturi</w:t>
      </w:r>
    </w:p>
    <w:p w:rsidR="00B229C4" w:rsidRPr="00065FB2" w:rsidRDefault="00B229C4">
      <w:pPr>
        <w:pStyle w:val="NormalWeb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Paula Seling a început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să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studieze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pianul la vârsta de șase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ani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și, la zece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ani, a devenit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solistă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corul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școlii. Între 11 și 15 ani, a participat la diverse concursuri de pian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muzică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corală, iar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 1994 s-a alăturat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trupei Enders ca pianistă. A absolvit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Colegiul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 xml:space="preserve">Național </w:t>
      </w:r>
      <w:r w:rsidR="00065FB2">
        <w:rPr>
          <w:rFonts w:ascii="Arial" w:hAnsi="Arial" w:cs="Arial"/>
          <w:sz w:val="22"/>
          <w:szCs w:val="22"/>
          <w:lang w:val="ro-RO"/>
        </w:rPr>
        <w:t>”</w:t>
      </w:r>
      <w:r w:rsidRPr="00065FB2">
        <w:rPr>
          <w:rFonts w:ascii="Arial" w:hAnsi="Arial" w:cs="Arial"/>
          <w:sz w:val="22"/>
          <w:szCs w:val="22"/>
          <w:lang w:val="ro-RO"/>
        </w:rPr>
        <w:t>Gheorghe Șincai</w:t>
      </w:r>
      <w:r w:rsidR="00065FB2">
        <w:rPr>
          <w:rFonts w:ascii="Arial" w:hAnsi="Arial" w:cs="Arial"/>
          <w:sz w:val="22"/>
          <w:szCs w:val="22"/>
          <w:lang w:val="ro-RO"/>
        </w:rPr>
        <w:t>”</w:t>
      </w:r>
      <w:r w:rsidRPr="00065FB2">
        <w:rPr>
          <w:rFonts w:ascii="Arial" w:hAnsi="Arial" w:cs="Arial"/>
          <w:sz w:val="22"/>
          <w:szCs w:val="22"/>
          <w:lang w:val="ro-RO"/>
        </w:rPr>
        <w:t xml:space="preserve"> din Baia Mare în 1997 și a studiat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jurnalismul la Școala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 xml:space="preserve">Superioară de Jurnalism din București, pe care a absolvit-o în 2002. </w:t>
      </w:r>
    </w:p>
    <w:p w:rsidR="00B229C4" w:rsidRPr="00065FB2" w:rsidRDefault="00B229C4">
      <w:pPr>
        <w:pStyle w:val="NormalWeb"/>
        <w:rPr>
          <w:rFonts w:ascii="Arial" w:hAnsi="Arial" w:cs="Arial"/>
          <w:sz w:val="22"/>
          <w:szCs w:val="22"/>
          <w:lang w:val="ro-RO"/>
        </w:rPr>
      </w:pPr>
      <w:r w:rsidRPr="00065FB2">
        <w:rPr>
          <w:rStyle w:val="Strong"/>
          <w:rFonts w:ascii="Arial" w:hAnsi="Arial" w:cs="Arial"/>
          <w:sz w:val="22"/>
          <w:szCs w:val="22"/>
          <w:lang w:val="ro-RO"/>
        </w:rPr>
        <w:t>Carieră</w:t>
      </w:r>
      <w:r w:rsidR="00065FB2">
        <w:rPr>
          <w:rStyle w:val="Strong"/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Style w:val="Strong"/>
          <w:rFonts w:ascii="Arial" w:hAnsi="Arial" w:cs="Arial"/>
          <w:sz w:val="22"/>
          <w:szCs w:val="22"/>
          <w:lang w:val="ro-RO"/>
        </w:rPr>
        <w:t>muzicală</w:t>
      </w:r>
    </w:p>
    <w:p w:rsidR="00B229C4" w:rsidRPr="00065FB2" w:rsidRDefault="00B229C4">
      <w:pPr>
        <w:pStyle w:val="NormalWeb"/>
        <w:rPr>
          <w:rFonts w:ascii="Arial" w:hAnsi="Arial" w:cs="Arial"/>
          <w:b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În 1995, a câștigat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premiul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pentru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cel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mai bun interpret instrumental la Concursul "Steaua de cristal" din Botoșani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 a obținut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primul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loc la Festivalul "Armonia" din București. În 1996, a câștigat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trofeul "Aurelian Andreescu" și a debutat la Festivalul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b/>
          <w:sz w:val="22"/>
          <w:szCs w:val="22"/>
          <w:lang w:val="ro-RO"/>
        </w:rPr>
        <w:t>Cerbul de Aur</w:t>
      </w:r>
      <w:r w:rsidRPr="00065FB2">
        <w:rPr>
          <w:rFonts w:ascii="Arial" w:hAnsi="Arial" w:cs="Arial"/>
          <w:sz w:val="22"/>
          <w:szCs w:val="22"/>
          <w:lang w:val="ro-RO"/>
        </w:rPr>
        <w:t>. În 1997, a deschis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concertul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lui Joan Baez și a participat la Trofeul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Mamaia cu piesa "Trurli". Primul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său album în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limba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engleză, "Only Love", a fost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b/>
          <w:sz w:val="22"/>
          <w:szCs w:val="22"/>
          <w:lang w:val="ro-RO"/>
        </w:rPr>
        <w:t>lansat</w:t>
      </w:r>
      <w:r w:rsidR="00065FB2" w:rsidRPr="00065FB2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b/>
          <w:sz w:val="22"/>
          <w:szCs w:val="22"/>
          <w:lang w:val="ro-RO"/>
        </w:rPr>
        <w:t xml:space="preserve">în 1998. </w:t>
      </w:r>
    </w:p>
    <w:p w:rsidR="00B229C4" w:rsidRPr="00065FB2" w:rsidRDefault="00B229C4">
      <w:pPr>
        <w:pStyle w:val="NormalWeb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b/>
          <w:sz w:val="22"/>
          <w:szCs w:val="22"/>
          <w:lang w:val="ro-RO"/>
        </w:rPr>
        <w:t>În 2002, a câștigat</w:t>
      </w:r>
      <w:r w:rsidR="00065FB2" w:rsidRPr="00065FB2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b/>
          <w:sz w:val="22"/>
          <w:szCs w:val="22"/>
          <w:lang w:val="ro-RO"/>
        </w:rPr>
        <w:t>trofeul</w:t>
      </w:r>
      <w:r w:rsidR="00065FB2" w:rsidRPr="00065FB2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b/>
          <w:sz w:val="22"/>
          <w:szCs w:val="22"/>
          <w:lang w:val="ro-RO"/>
        </w:rPr>
        <w:t>Festivalului</w:t>
      </w:r>
      <w:r w:rsidR="00065FB2" w:rsidRPr="00065FB2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b/>
          <w:sz w:val="22"/>
          <w:szCs w:val="22"/>
          <w:lang w:val="ro-RO"/>
        </w:rPr>
        <w:t>Cerbul</w:t>
      </w:r>
      <w:r w:rsidRPr="00065FB2">
        <w:rPr>
          <w:rFonts w:ascii="Arial" w:hAnsi="Arial" w:cs="Arial"/>
          <w:sz w:val="22"/>
          <w:szCs w:val="22"/>
          <w:lang w:val="ro-RO"/>
        </w:rPr>
        <w:t xml:space="preserve"> de Aur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 xml:space="preserve">și a semnat un contract cu </w:t>
      </w:r>
      <w:r w:rsidR="008757E9" w:rsidRPr="00065FB2">
        <w:rPr>
          <w:rFonts w:ascii="Arial" w:hAnsi="Arial" w:cs="Arial"/>
          <w:sz w:val="22"/>
          <w:szCs w:val="22"/>
          <w:lang w:val="ro-RO"/>
        </w:rPr>
        <w:t xml:space="preserve">Cat </w:t>
      </w:r>
      <w:r w:rsidR="00DE65F1" w:rsidRPr="00065FB2">
        <w:rPr>
          <w:rFonts w:ascii="Arial" w:hAnsi="Arial" w:cs="Arial"/>
          <w:sz w:val="22"/>
          <w:szCs w:val="22"/>
          <w:lang w:val="ro-RO"/>
        </w:rPr>
        <w:t>Music</w:t>
      </w:r>
      <w:r w:rsidR="008757E9" w:rsidRPr="00065FB2">
        <w:rPr>
          <w:rFonts w:ascii="Arial" w:hAnsi="Arial" w:cs="Arial"/>
          <w:sz w:val="22"/>
          <w:szCs w:val="22"/>
          <w:lang w:val="ro-RO"/>
        </w:rPr>
        <w:t xml:space="preserve">. </w:t>
      </w:r>
      <w:r w:rsidRPr="00065FB2">
        <w:rPr>
          <w:rFonts w:ascii="Arial" w:hAnsi="Arial" w:cs="Arial"/>
          <w:sz w:val="22"/>
          <w:szCs w:val="22"/>
          <w:lang w:val="ro-RO"/>
        </w:rPr>
        <w:t>În 2007, a deschis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concertele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lui Michael Bolton și Beyoncé în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România. Albumul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său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dublu "Culeg Vise/Believe" a fost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lansat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 2009, Paula compunând, producând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aranjând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toate</w:t>
      </w:r>
      <w:r w:rsidR="00065F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 xml:space="preserve">cele 17 piese. </w:t>
      </w:r>
    </w:p>
    <w:p w:rsidR="00B229C4" w:rsidRPr="00065FB2" w:rsidRDefault="00B229C4">
      <w:pPr>
        <w:pStyle w:val="NormalWeb"/>
        <w:rPr>
          <w:rFonts w:ascii="Arial" w:hAnsi="Arial" w:cs="Arial"/>
          <w:sz w:val="22"/>
          <w:szCs w:val="22"/>
          <w:lang w:val="ro-RO"/>
        </w:rPr>
      </w:pPr>
      <w:r w:rsidRPr="00065FB2">
        <w:rPr>
          <w:rStyle w:val="Strong"/>
          <w:rFonts w:ascii="Arial" w:hAnsi="Arial" w:cs="Arial"/>
          <w:sz w:val="22"/>
          <w:szCs w:val="22"/>
          <w:lang w:val="ro-RO"/>
        </w:rPr>
        <w:t>Participări la Eurovision</w:t>
      </w:r>
    </w:p>
    <w:p w:rsidR="00B229C4" w:rsidRPr="00065FB2" w:rsidRDefault="00B229C4">
      <w:pPr>
        <w:pStyle w:val="NormalWeb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Paula Seling a reprezentat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România la Concursul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Muzical Eurovision de două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ori, alături de Ovidiu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Cernăuțeanu (Ovi):</w:t>
      </w:r>
    </w:p>
    <w:p w:rsidR="00B229C4" w:rsidRPr="00065FB2" w:rsidRDefault="00B229C4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  <w:lang w:val="ro-RO"/>
        </w:rPr>
      </w:pPr>
      <w:r w:rsidRPr="00065FB2">
        <w:rPr>
          <w:rStyle w:val="Strong"/>
          <w:rFonts w:ascii="Arial" w:hAnsi="Arial" w:cs="Arial"/>
          <w:sz w:val="22"/>
          <w:szCs w:val="22"/>
          <w:lang w:val="ro-RO"/>
        </w:rPr>
        <w:t>2010</w:t>
      </w:r>
      <w:r w:rsidRPr="00065FB2">
        <w:rPr>
          <w:rFonts w:ascii="Arial" w:hAnsi="Arial" w:cs="Arial"/>
          <w:sz w:val="22"/>
          <w:szCs w:val="22"/>
          <w:lang w:val="ro-RO"/>
        </w:rPr>
        <w:t>: Cu piesa "Playing with Fire", au obținut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locul al treilea.</w:t>
      </w:r>
    </w:p>
    <w:p w:rsidR="00B229C4" w:rsidRPr="00065FB2" w:rsidRDefault="00B229C4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  <w:lang w:val="ro-RO"/>
        </w:rPr>
      </w:pPr>
      <w:r w:rsidRPr="00065FB2">
        <w:rPr>
          <w:rStyle w:val="Strong"/>
          <w:rFonts w:ascii="Arial" w:hAnsi="Arial" w:cs="Arial"/>
          <w:sz w:val="22"/>
          <w:szCs w:val="22"/>
          <w:lang w:val="ro-RO"/>
        </w:rPr>
        <w:t>2014</w:t>
      </w:r>
      <w:r w:rsidRPr="00065FB2">
        <w:rPr>
          <w:rFonts w:ascii="Arial" w:hAnsi="Arial" w:cs="Arial"/>
          <w:sz w:val="22"/>
          <w:szCs w:val="22"/>
          <w:lang w:val="ro-RO"/>
        </w:rPr>
        <w:t>: Cu piesa "Miracle", s-au clasat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pe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locul al 12-lea.</w:t>
      </w:r>
    </w:p>
    <w:p w:rsidR="00B229C4" w:rsidRPr="00065FB2" w:rsidRDefault="00B229C4">
      <w:pPr>
        <w:pStyle w:val="NormalWeb"/>
        <w:rPr>
          <w:rFonts w:ascii="Arial" w:hAnsi="Arial" w:cs="Arial"/>
          <w:sz w:val="22"/>
          <w:szCs w:val="22"/>
          <w:lang w:val="ro-RO"/>
        </w:rPr>
      </w:pPr>
      <w:r w:rsidRPr="00065FB2">
        <w:rPr>
          <w:rStyle w:val="Strong"/>
          <w:rFonts w:ascii="Arial" w:hAnsi="Arial" w:cs="Arial"/>
          <w:sz w:val="22"/>
          <w:szCs w:val="22"/>
          <w:lang w:val="ro-RO"/>
        </w:rPr>
        <w:t>Alte</w:t>
      </w:r>
      <w:r w:rsidR="00A84791">
        <w:rPr>
          <w:rStyle w:val="Strong"/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Style w:val="Strong"/>
          <w:rFonts w:ascii="Arial" w:hAnsi="Arial" w:cs="Arial"/>
          <w:sz w:val="22"/>
          <w:szCs w:val="22"/>
          <w:lang w:val="ro-RO"/>
        </w:rPr>
        <w:t>activități</w:t>
      </w:r>
    </w:p>
    <w:p w:rsidR="00B229C4" w:rsidRPr="00065FB2" w:rsidRDefault="00B229C4">
      <w:pPr>
        <w:pStyle w:val="NormalWeb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În 2010, a participat la emisiunea "Dansez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pentru tine" (varianta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românească a ”Dancing with the Stars”</w:t>
      </w:r>
      <w:r w:rsidRPr="00065FB2">
        <w:rPr>
          <w:rFonts w:ascii="Arial" w:hAnsi="Arial" w:cs="Arial"/>
          <w:sz w:val="22"/>
          <w:szCs w:val="22"/>
          <w:lang w:val="ro-RO"/>
        </w:rPr>
        <w:t>), unde s-a clasat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pe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locul al treilea. Din octombrie 2011, a fost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jurat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 mentor în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versiunea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 xml:space="preserve">românească a emisiunii "X Factor". </w:t>
      </w:r>
    </w:p>
    <w:p w:rsidR="00B229C4" w:rsidRPr="00065FB2" w:rsidRDefault="00B229C4">
      <w:pPr>
        <w:pStyle w:val="NormalWeb"/>
        <w:rPr>
          <w:rFonts w:ascii="Arial" w:hAnsi="Arial" w:cs="Arial"/>
          <w:sz w:val="22"/>
          <w:szCs w:val="22"/>
          <w:lang w:val="ro-RO"/>
        </w:rPr>
      </w:pPr>
      <w:r w:rsidRPr="00065FB2">
        <w:rPr>
          <w:rStyle w:val="Strong"/>
          <w:rFonts w:ascii="Arial" w:hAnsi="Arial" w:cs="Arial"/>
          <w:sz w:val="22"/>
          <w:szCs w:val="22"/>
          <w:lang w:val="ro-RO"/>
        </w:rPr>
        <w:t>Viață</w:t>
      </w:r>
      <w:r w:rsidR="00A84791">
        <w:rPr>
          <w:rStyle w:val="Strong"/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Style w:val="Strong"/>
          <w:rFonts w:ascii="Arial" w:hAnsi="Arial" w:cs="Arial"/>
          <w:sz w:val="22"/>
          <w:szCs w:val="22"/>
          <w:lang w:val="ro-RO"/>
        </w:rPr>
        <w:t>personală</w:t>
      </w:r>
    </w:p>
    <w:p w:rsidR="00A84791" w:rsidRPr="00785557" w:rsidRDefault="00B229C4">
      <w:pPr>
        <w:pStyle w:val="NormalWeb"/>
        <w:rPr>
          <w:rStyle w:val="Strong"/>
          <w:rFonts w:ascii="Arial" w:hAnsi="Arial" w:cs="Arial"/>
          <w:b w:val="0"/>
          <w:bCs w:val="0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Paula Seling a fost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căsătorită din 2005 cu Radu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Bucura, un prieten din adolescență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toboșarul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trupei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Danei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Nălbaru. Este ortodoxă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practicantă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 a participat la Marșul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pentru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Viață din București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</w:t>
      </w:r>
      <w:r w:rsidR="00A84791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martie 2016.</w:t>
      </w:r>
    </w:p>
    <w:p w:rsidR="00B229C4" w:rsidRPr="00065FB2" w:rsidRDefault="00B229C4">
      <w:pPr>
        <w:pStyle w:val="NormalWeb"/>
        <w:rPr>
          <w:rFonts w:ascii="Arial" w:hAnsi="Arial" w:cs="Arial"/>
          <w:sz w:val="22"/>
          <w:szCs w:val="22"/>
          <w:lang w:val="ro-RO"/>
        </w:rPr>
      </w:pPr>
      <w:r w:rsidRPr="00065FB2">
        <w:rPr>
          <w:rStyle w:val="Strong"/>
          <w:rFonts w:ascii="Arial" w:hAnsi="Arial" w:cs="Arial"/>
          <w:sz w:val="22"/>
          <w:szCs w:val="22"/>
          <w:lang w:val="ro-RO"/>
        </w:rPr>
        <w:lastRenderedPageBreak/>
        <w:t>Discografie</w:t>
      </w:r>
      <w:r w:rsidR="00A84791">
        <w:rPr>
          <w:rStyle w:val="Strong"/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Style w:val="Strong"/>
          <w:rFonts w:ascii="Arial" w:hAnsi="Arial" w:cs="Arial"/>
          <w:sz w:val="22"/>
          <w:szCs w:val="22"/>
          <w:lang w:val="ro-RO"/>
        </w:rPr>
        <w:t>selectivă</w:t>
      </w:r>
    </w:p>
    <w:p w:rsidR="00B229C4" w:rsidRPr="00065FB2" w:rsidRDefault="00B229C4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  <w:lang w:val="ro-RO"/>
        </w:rPr>
      </w:pPr>
      <w:r w:rsidRPr="00065FB2">
        <w:rPr>
          <w:rStyle w:val="Strong"/>
          <w:rFonts w:ascii="Arial" w:hAnsi="Arial" w:cs="Arial"/>
          <w:sz w:val="22"/>
          <w:szCs w:val="22"/>
          <w:lang w:val="ro-RO"/>
        </w:rPr>
        <w:t>Albume de studio</w:t>
      </w:r>
      <w:r w:rsidRPr="00065FB2">
        <w:rPr>
          <w:rFonts w:ascii="Arial" w:hAnsi="Arial" w:cs="Arial"/>
          <w:sz w:val="22"/>
          <w:szCs w:val="22"/>
          <w:lang w:val="ro-RO"/>
        </w:rPr>
        <w:t>:</w:t>
      </w:r>
    </w:p>
    <w:p w:rsidR="00B229C4" w:rsidRPr="00065FB2" w:rsidRDefault="00B229C4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"Only Love" (1998)</w:t>
      </w:r>
    </w:p>
    <w:p w:rsidR="00B229C4" w:rsidRPr="00065FB2" w:rsidRDefault="00B229C4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"Știu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că exist" (1998)</w:t>
      </w:r>
    </w:p>
    <w:p w:rsidR="00B229C4" w:rsidRPr="00065FB2" w:rsidRDefault="00B229C4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"De dragoste" (1999)</w:t>
      </w:r>
    </w:p>
    <w:p w:rsidR="00B229C4" w:rsidRPr="00065FB2" w:rsidRDefault="00B229C4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"Mă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voi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întoarce" (2001)</w:t>
      </w:r>
    </w:p>
    <w:p w:rsidR="00B229C4" w:rsidRPr="00065FB2" w:rsidRDefault="00B229C4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"Culeg Vise" (2009)</w:t>
      </w:r>
    </w:p>
    <w:p w:rsidR="00B229C4" w:rsidRPr="00065FB2" w:rsidRDefault="00B229C4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"Believe" (2009)</w:t>
      </w:r>
    </w:p>
    <w:p w:rsidR="00B229C4" w:rsidRPr="00065FB2" w:rsidRDefault="00B229C4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  <w:lang w:val="ro-RO"/>
        </w:rPr>
      </w:pPr>
      <w:r w:rsidRPr="00065FB2">
        <w:rPr>
          <w:rStyle w:val="Strong"/>
          <w:rFonts w:ascii="Arial" w:hAnsi="Arial" w:cs="Arial"/>
          <w:sz w:val="22"/>
          <w:szCs w:val="22"/>
          <w:lang w:val="ro-RO"/>
        </w:rPr>
        <w:t>Single-uri</w:t>
      </w:r>
      <w:r w:rsidR="007E75B9">
        <w:rPr>
          <w:rStyle w:val="Strong"/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Style w:val="Strong"/>
          <w:rFonts w:ascii="Arial" w:hAnsi="Arial" w:cs="Arial"/>
          <w:sz w:val="22"/>
          <w:szCs w:val="22"/>
          <w:lang w:val="ro-RO"/>
        </w:rPr>
        <w:t>notabile</w:t>
      </w:r>
      <w:r w:rsidRPr="00065FB2">
        <w:rPr>
          <w:rFonts w:ascii="Arial" w:hAnsi="Arial" w:cs="Arial"/>
          <w:sz w:val="22"/>
          <w:szCs w:val="22"/>
          <w:lang w:val="ro-RO"/>
        </w:rPr>
        <w:t>:</w:t>
      </w:r>
    </w:p>
    <w:p w:rsidR="00B229C4" w:rsidRPr="00065FB2" w:rsidRDefault="00B229C4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"Ploaie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luna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lui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Marte" (1998)</w:t>
      </w:r>
    </w:p>
    <w:p w:rsidR="00B229C4" w:rsidRPr="00065FB2" w:rsidRDefault="00B229C4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"Lângă mine" (2001)</w:t>
      </w:r>
    </w:p>
    <w:p w:rsidR="00B229C4" w:rsidRPr="00065FB2" w:rsidRDefault="00B229C4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"Timpul" (2003)</w:t>
      </w:r>
    </w:p>
    <w:p w:rsidR="00B229C4" w:rsidRPr="00065FB2" w:rsidRDefault="00B229C4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"Playing with Fire" (2010)</w:t>
      </w:r>
    </w:p>
    <w:p w:rsidR="00B229C4" w:rsidRPr="00065FB2" w:rsidRDefault="00B229C4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"Miracle" (2014)</w:t>
      </w:r>
    </w:p>
    <w:p w:rsidR="005F2319" w:rsidRPr="00065FB2" w:rsidRDefault="005F2319">
      <w:pPr>
        <w:pStyle w:val="NormalWeb"/>
        <w:divId w:val="1553465516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Paula Seling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este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una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dintre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cele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mai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apreciate artiste române, recunoscută nu doar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pentru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vocea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sa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impresionantă, ci și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pentru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angajamentul de a promova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valorile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tradițiile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românești. De-a lungul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carierei sale, ea a reușit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să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îmbine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elemente din muzica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folclorică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autentică cu aranjamente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moderne, oferind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publicului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reinterpretări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inedite ale unor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piese</w:t>
      </w:r>
      <w:r w:rsidR="007E75B9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tradiționale.</w:t>
      </w:r>
    </w:p>
    <w:p w:rsidR="005F2319" w:rsidRPr="004C6F86" w:rsidRDefault="005F2319">
      <w:pPr>
        <w:pStyle w:val="Heading3"/>
        <w:divId w:val="1553465516"/>
        <w:rPr>
          <w:rFonts w:ascii="Arial" w:eastAsia="Times New Roman" w:hAnsi="Arial" w:cs="Arial"/>
          <w:color w:val="auto"/>
          <w:sz w:val="22"/>
          <w:szCs w:val="22"/>
          <w:lang w:val="ro-RO"/>
        </w:rPr>
      </w:pPr>
      <w:r w:rsidRPr="004C6F86">
        <w:rPr>
          <w:rStyle w:val="Strong"/>
          <w:rFonts w:ascii="Arial" w:eastAsia="Times New Roman" w:hAnsi="Arial" w:cs="Arial"/>
          <w:bCs w:val="0"/>
          <w:color w:val="auto"/>
          <w:sz w:val="22"/>
          <w:szCs w:val="22"/>
          <w:lang w:val="ro-RO"/>
        </w:rPr>
        <w:t>Promovarea</w:t>
      </w:r>
      <w:r w:rsidR="00417DCA" w:rsidRPr="004C6F86">
        <w:rPr>
          <w:rStyle w:val="Strong"/>
          <w:rFonts w:ascii="Arial" w:eastAsia="Times New Roman" w:hAnsi="Arial" w:cs="Arial"/>
          <w:bCs w:val="0"/>
          <w:color w:val="auto"/>
          <w:sz w:val="22"/>
          <w:szCs w:val="22"/>
          <w:lang w:val="ro-RO"/>
        </w:rPr>
        <w:t xml:space="preserve"> </w:t>
      </w:r>
      <w:r w:rsidRPr="004C6F86">
        <w:rPr>
          <w:rStyle w:val="Strong"/>
          <w:rFonts w:ascii="Arial" w:eastAsia="Times New Roman" w:hAnsi="Arial" w:cs="Arial"/>
          <w:bCs w:val="0"/>
          <w:color w:val="auto"/>
          <w:sz w:val="22"/>
          <w:szCs w:val="22"/>
          <w:lang w:val="ro-RO"/>
        </w:rPr>
        <w:t>valorilor</w:t>
      </w:r>
      <w:r w:rsidR="00417DCA" w:rsidRPr="004C6F86">
        <w:rPr>
          <w:rStyle w:val="Strong"/>
          <w:rFonts w:ascii="Arial" w:eastAsia="Times New Roman" w:hAnsi="Arial" w:cs="Arial"/>
          <w:bCs w:val="0"/>
          <w:color w:val="auto"/>
          <w:sz w:val="22"/>
          <w:szCs w:val="22"/>
          <w:lang w:val="ro-RO"/>
        </w:rPr>
        <w:t xml:space="preserve"> </w:t>
      </w:r>
      <w:r w:rsidRPr="004C6F86">
        <w:rPr>
          <w:rStyle w:val="Strong"/>
          <w:rFonts w:ascii="Arial" w:eastAsia="Times New Roman" w:hAnsi="Arial" w:cs="Arial"/>
          <w:bCs w:val="0"/>
          <w:color w:val="auto"/>
          <w:sz w:val="22"/>
          <w:szCs w:val="22"/>
          <w:lang w:val="ro-RO"/>
        </w:rPr>
        <w:t>românești</w:t>
      </w:r>
    </w:p>
    <w:p w:rsidR="005F2319" w:rsidRPr="00065FB2" w:rsidRDefault="005F2319">
      <w:pPr>
        <w:pStyle w:val="NormalWeb"/>
        <w:divId w:val="1553465516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Paula Seling a fost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mereu o ambasadoare a culturii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românești, atât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țară, cât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înstrăinătate. Prin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muzica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sa, ea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aduceîn prim-plan bogăția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folclorului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românesc, integrând motive tradiționale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compozițiile sale originale. De asemenea, artista a susținut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numeroase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concerte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tematice, dedicate tradițiilor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românești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sărbătorilor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naționale, precum „Steaua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Nordului” sau</w:t>
      </w:r>
      <w:r w:rsidR="00417DCA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spectacolele de colinde.</w:t>
      </w:r>
    </w:p>
    <w:p w:rsidR="005F2319" w:rsidRPr="00065FB2" w:rsidRDefault="005F2319">
      <w:pPr>
        <w:pStyle w:val="NormalWeb"/>
        <w:divId w:val="1553465516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Pe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lângă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interpretările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muzicale, Paula Seling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este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implicată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iîn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proiecte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culturale care pun în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valoare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patrimoniul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românesc. De-a lungul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anilor, a colaborat cu orchestre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artiști din zona folclorului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autentic, contribuind la revitalizarea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unor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piese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vechi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readucerea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lor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atenția</w:t>
      </w:r>
      <w:r w:rsidR="006E063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publicului.</w:t>
      </w:r>
    </w:p>
    <w:p w:rsidR="005F2319" w:rsidRPr="004C6F86" w:rsidRDefault="005F2319">
      <w:pPr>
        <w:pStyle w:val="Heading3"/>
        <w:divId w:val="1553465516"/>
        <w:rPr>
          <w:rFonts w:ascii="Arial" w:eastAsia="Times New Roman" w:hAnsi="Arial" w:cs="Arial"/>
          <w:color w:val="auto"/>
          <w:sz w:val="22"/>
          <w:szCs w:val="22"/>
          <w:lang w:val="ro-RO"/>
        </w:rPr>
      </w:pPr>
      <w:r w:rsidRPr="004C6F86">
        <w:rPr>
          <w:rStyle w:val="Strong"/>
          <w:rFonts w:ascii="Arial" w:eastAsia="Times New Roman" w:hAnsi="Arial" w:cs="Arial"/>
          <w:bCs w:val="0"/>
          <w:color w:val="auto"/>
          <w:sz w:val="22"/>
          <w:szCs w:val="22"/>
          <w:lang w:val="ro-RO"/>
        </w:rPr>
        <w:t>Prelucrările</w:t>
      </w:r>
      <w:r w:rsidR="001F471F" w:rsidRPr="004C6F86">
        <w:rPr>
          <w:rStyle w:val="Strong"/>
          <w:rFonts w:ascii="Arial" w:eastAsia="Times New Roman" w:hAnsi="Arial" w:cs="Arial"/>
          <w:bCs w:val="0"/>
          <w:color w:val="auto"/>
          <w:sz w:val="22"/>
          <w:szCs w:val="22"/>
          <w:lang w:val="ro-RO"/>
        </w:rPr>
        <w:t xml:space="preserve"> </w:t>
      </w:r>
      <w:r w:rsidRPr="004C6F86">
        <w:rPr>
          <w:rStyle w:val="Strong"/>
          <w:rFonts w:ascii="Arial" w:eastAsia="Times New Roman" w:hAnsi="Arial" w:cs="Arial"/>
          <w:bCs w:val="0"/>
          <w:color w:val="auto"/>
          <w:sz w:val="22"/>
          <w:szCs w:val="22"/>
          <w:lang w:val="ro-RO"/>
        </w:rPr>
        <w:t>folclorice</w:t>
      </w:r>
    </w:p>
    <w:p w:rsidR="005F2319" w:rsidRPr="00065FB2" w:rsidRDefault="005F2319">
      <w:pPr>
        <w:pStyle w:val="NormalWeb"/>
        <w:divId w:val="1553465516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Unul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dintre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aspectele distinctive ale repertoriului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Paulei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Seling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este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reinterpretarea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pieselor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folclorice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într-o manierămodernă, dar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păstrând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esența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autenticitatea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acestora. Printre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cele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mai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apreciate</w:t>
      </w:r>
      <w:r w:rsidR="00401FE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prelucrări ale sale se numără:</w:t>
      </w:r>
    </w:p>
    <w:p w:rsidR="005F2319" w:rsidRPr="00065FB2" w:rsidRDefault="005F2319" w:rsidP="005F2319">
      <w:pPr>
        <w:numPr>
          <w:ilvl w:val="0"/>
          <w:numId w:val="3"/>
        </w:numPr>
        <w:spacing w:before="100" w:beforeAutospacing="1" w:after="100" w:afterAutospacing="1" w:line="240" w:lineRule="auto"/>
        <w:divId w:val="1553465516"/>
        <w:rPr>
          <w:rFonts w:ascii="Arial" w:eastAsia="Times New Roman" w:hAnsi="Arial" w:cs="Arial"/>
          <w:sz w:val="22"/>
          <w:szCs w:val="22"/>
          <w:lang w:val="ro-RO"/>
        </w:rPr>
      </w:pPr>
      <w:r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>„Până</w:t>
      </w:r>
      <w:r w:rsidR="00401FEC">
        <w:rPr>
          <w:rStyle w:val="Strong"/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>când nu te</w:t>
      </w:r>
      <w:r w:rsidR="00401FEC">
        <w:rPr>
          <w:rStyle w:val="Strong"/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>iubeam”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 xml:space="preserve"> – o variantă</w:t>
      </w:r>
      <w:r w:rsidR="00401FEC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>sensibilă</w:t>
      </w:r>
      <w:r w:rsidR="00401FEC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>și</w:t>
      </w:r>
      <w:r w:rsidR="00401FEC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>profundă a unui</w:t>
      </w:r>
      <w:r w:rsidR="00401FEC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>cântec popular românesc.</w:t>
      </w:r>
    </w:p>
    <w:p w:rsidR="005F2319" w:rsidRPr="00065FB2" w:rsidRDefault="005F2319" w:rsidP="005F2319">
      <w:pPr>
        <w:numPr>
          <w:ilvl w:val="0"/>
          <w:numId w:val="3"/>
        </w:numPr>
        <w:spacing w:before="100" w:beforeAutospacing="1" w:after="100" w:afterAutospacing="1" w:line="240" w:lineRule="auto"/>
        <w:divId w:val="1553465516"/>
        <w:rPr>
          <w:rFonts w:ascii="Arial" w:eastAsia="Times New Roman" w:hAnsi="Arial" w:cs="Arial"/>
          <w:sz w:val="22"/>
          <w:szCs w:val="22"/>
          <w:lang w:val="ro-RO"/>
        </w:rPr>
      </w:pPr>
      <w:r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>„Hora din Moldova”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 xml:space="preserve"> – o adaptare</w:t>
      </w:r>
      <w:r w:rsidR="00401FEC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>modernă a unui</w:t>
      </w:r>
      <w:r w:rsidR="00401FEC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>dans</w:t>
      </w:r>
      <w:r w:rsidR="00401FEC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>tradițional</w:t>
      </w:r>
      <w:r w:rsidR="00401FEC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>moldovenesc.</w:t>
      </w:r>
    </w:p>
    <w:p w:rsidR="005F2319" w:rsidRPr="00065FB2" w:rsidRDefault="005F2319" w:rsidP="005F2319">
      <w:pPr>
        <w:numPr>
          <w:ilvl w:val="0"/>
          <w:numId w:val="3"/>
        </w:numPr>
        <w:spacing w:before="100" w:beforeAutospacing="1" w:after="100" w:afterAutospacing="1" w:line="240" w:lineRule="auto"/>
        <w:divId w:val="1553465516"/>
        <w:rPr>
          <w:rFonts w:ascii="Arial" w:eastAsia="Times New Roman" w:hAnsi="Arial" w:cs="Arial"/>
          <w:sz w:val="22"/>
          <w:szCs w:val="22"/>
          <w:lang w:val="ro-RO"/>
        </w:rPr>
      </w:pPr>
      <w:r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>„Dor</w:t>
      </w:r>
      <w:r w:rsidR="00401FEC">
        <w:rPr>
          <w:rStyle w:val="Strong"/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>în</w:t>
      </w:r>
      <w:r w:rsidR="00401FEC">
        <w:rPr>
          <w:rStyle w:val="Strong"/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>destin”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 xml:space="preserve"> – o reinterpretare a Valsului</w:t>
      </w:r>
      <w:r w:rsidR="00930BB2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>nr. 2 de Șostakovici, îmbinând</w:t>
      </w:r>
      <w:r w:rsidR="00401FEC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>elemente</w:t>
      </w:r>
      <w:r w:rsidR="00401FEC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>clasice cu influențe</w:t>
      </w:r>
      <w:r w:rsidR="00401FEC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>folclorice.</w:t>
      </w:r>
    </w:p>
    <w:p w:rsidR="005F2319" w:rsidRPr="00065FB2" w:rsidRDefault="005F2319" w:rsidP="005F2319">
      <w:pPr>
        <w:numPr>
          <w:ilvl w:val="0"/>
          <w:numId w:val="3"/>
        </w:numPr>
        <w:spacing w:before="100" w:beforeAutospacing="1" w:after="100" w:afterAutospacing="1" w:line="240" w:lineRule="auto"/>
        <w:divId w:val="1553465516"/>
        <w:rPr>
          <w:rFonts w:ascii="Arial" w:eastAsia="Times New Roman" w:hAnsi="Arial" w:cs="Arial"/>
          <w:sz w:val="22"/>
          <w:szCs w:val="22"/>
          <w:lang w:val="ro-RO"/>
        </w:rPr>
      </w:pPr>
      <w:r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>„Colinde</w:t>
      </w:r>
      <w:r w:rsidR="00401FEC">
        <w:rPr>
          <w:rStyle w:val="Strong"/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>românești”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 xml:space="preserve"> – o serie de albume dedicate cântecelor</w:t>
      </w:r>
      <w:r w:rsidR="00401FEC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eastAsia="Times New Roman" w:hAnsi="Arial" w:cs="Arial"/>
          <w:sz w:val="22"/>
          <w:szCs w:val="22"/>
          <w:lang w:val="ro-RO"/>
        </w:rPr>
        <w:t>tradiționale de Crăciun.</w:t>
      </w:r>
    </w:p>
    <w:p w:rsidR="00BE307D" w:rsidRPr="00065FB2" w:rsidRDefault="00401FEC" w:rsidP="005F2319">
      <w:pPr>
        <w:numPr>
          <w:ilvl w:val="0"/>
          <w:numId w:val="3"/>
        </w:numPr>
        <w:spacing w:before="100" w:beforeAutospacing="1" w:after="100" w:afterAutospacing="1" w:line="240" w:lineRule="auto"/>
        <w:divId w:val="1553465516"/>
        <w:rPr>
          <w:rStyle w:val="Strong"/>
          <w:rFonts w:ascii="Arial" w:eastAsia="Times New Roman" w:hAnsi="Arial" w:cs="Arial"/>
          <w:b w:val="0"/>
          <w:bCs w:val="0"/>
          <w:sz w:val="22"/>
          <w:szCs w:val="22"/>
          <w:lang w:val="ro-RO"/>
        </w:rPr>
      </w:pPr>
      <w:r>
        <w:rPr>
          <w:rStyle w:val="Strong"/>
          <w:rFonts w:ascii="Arial" w:eastAsia="Times New Roman" w:hAnsi="Arial" w:cs="Arial"/>
          <w:sz w:val="22"/>
          <w:szCs w:val="22"/>
          <w:lang w:val="ro-RO"/>
        </w:rPr>
        <w:t xml:space="preserve">Doina </w:t>
      </w:r>
      <w:r w:rsidR="00BE307D"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>din Maramures</w:t>
      </w:r>
    </w:p>
    <w:p w:rsidR="00950B08" w:rsidRPr="00065FB2" w:rsidRDefault="00401FEC" w:rsidP="005F2319">
      <w:pPr>
        <w:numPr>
          <w:ilvl w:val="0"/>
          <w:numId w:val="3"/>
        </w:numPr>
        <w:spacing w:before="100" w:beforeAutospacing="1" w:after="100" w:afterAutospacing="1" w:line="240" w:lineRule="auto"/>
        <w:divId w:val="1553465516"/>
        <w:rPr>
          <w:rStyle w:val="Strong"/>
          <w:rFonts w:ascii="Arial" w:eastAsia="Times New Roman" w:hAnsi="Arial" w:cs="Arial"/>
          <w:b w:val="0"/>
          <w:bCs w:val="0"/>
          <w:sz w:val="22"/>
          <w:szCs w:val="22"/>
          <w:lang w:val="ro-RO"/>
        </w:rPr>
      </w:pPr>
      <w:r>
        <w:rPr>
          <w:rStyle w:val="Strong"/>
          <w:rFonts w:ascii="Arial" w:eastAsia="Times New Roman" w:hAnsi="Arial" w:cs="Arial"/>
          <w:sz w:val="22"/>
          <w:szCs w:val="22"/>
          <w:lang w:val="ro-RO"/>
        </w:rPr>
        <w:t>Lasă</w:t>
      </w:r>
      <w:r w:rsidR="00950B08"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 xml:space="preserve"> Doamnedor</w:t>
      </w:r>
    </w:p>
    <w:p w:rsidR="00950B08" w:rsidRPr="00065FB2" w:rsidRDefault="00401FEC" w:rsidP="005F2319">
      <w:pPr>
        <w:numPr>
          <w:ilvl w:val="0"/>
          <w:numId w:val="3"/>
        </w:numPr>
        <w:spacing w:before="100" w:beforeAutospacing="1" w:after="100" w:afterAutospacing="1" w:line="240" w:lineRule="auto"/>
        <w:divId w:val="1553465516"/>
        <w:rPr>
          <w:rStyle w:val="Strong"/>
          <w:rFonts w:ascii="Arial" w:eastAsia="Times New Roman" w:hAnsi="Arial" w:cs="Arial"/>
          <w:b w:val="0"/>
          <w:bCs w:val="0"/>
          <w:sz w:val="22"/>
          <w:szCs w:val="22"/>
          <w:lang w:val="ro-RO"/>
        </w:rPr>
      </w:pPr>
      <w:r>
        <w:rPr>
          <w:rStyle w:val="Strong"/>
          <w:rFonts w:ascii="Arial" w:eastAsia="Times New Roman" w:hAnsi="Arial" w:cs="Arial"/>
          <w:sz w:val="22"/>
          <w:szCs w:val="22"/>
          <w:lang w:val="ro-RO"/>
        </w:rPr>
        <w:t xml:space="preserve">Toată </w:t>
      </w:r>
      <w:r w:rsidR="00930BB2">
        <w:rPr>
          <w:rStyle w:val="Strong"/>
          <w:rFonts w:ascii="Arial" w:eastAsia="Times New Roman" w:hAnsi="Arial" w:cs="Arial"/>
          <w:sz w:val="22"/>
          <w:szCs w:val="22"/>
          <w:lang w:val="ro-RO"/>
        </w:rPr>
        <w:t>l</w:t>
      </w:r>
      <w:r w:rsidR="00950B08"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>umea are un dor</w:t>
      </w:r>
    </w:p>
    <w:p w:rsidR="00950B08" w:rsidRPr="00065FB2" w:rsidRDefault="00401FEC" w:rsidP="005F2319">
      <w:pPr>
        <w:numPr>
          <w:ilvl w:val="0"/>
          <w:numId w:val="3"/>
        </w:numPr>
        <w:spacing w:before="100" w:beforeAutospacing="1" w:after="100" w:afterAutospacing="1" w:line="240" w:lineRule="auto"/>
        <w:divId w:val="1553465516"/>
        <w:rPr>
          <w:rStyle w:val="Strong"/>
          <w:rFonts w:ascii="Arial" w:eastAsia="Times New Roman" w:hAnsi="Arial" w:cs="Arial"/>
          <w:b w:val="0"/>
          <w:bCs w:val="0"/>
          <w:sz w:val="22"/>
          <w:szCs w:val="22"/>
          <w:lang w:val="ro-RO"/>
        </w:rPr>
      </w:pPr>
      <w:r>
        <w:rPr>
          <w:rStyle w:val="Strong"/>
          <w:rFonts w:ascii="Arial" w:eastAsia="Times New Roman" w:hAnsi="Arial" w:cs="Arial"/>
          <w:sz w:val="22"/>
          <w:szCs w:val="22"/>
          <w:lang w:val="ro-RO"/>
        </w:rPr>
        <w:t>Mâ</w:t>
      </w:r>
      <w:r w:rsidR="00950B08"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>ndru</w:t>
      </w:r>
      <w:r>
        <w:rPr>
          <w:rStyle w:val="Strong"/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="00950B08"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>Cer</w:t>
      </w:r>
      <w:r>
        <w:rPr>
          <w:rStyle w:val="Strong"/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="00950B08"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>senin</w:t>
      </w:r>
    </w:p>
    <w:p w:rsidR="00950B08" w:rsidRPr="00065FB2" w:rsidRDefault="00401FEC" w:rsidP="005F2319">
      <w:pPr>
        <w:numPr>
          <w:ilvl w:val="0"/>
          <w:numId w:val="3"/>
        </w:numPr>
        <w:spacing w:before="100" w:beforeAutospacing="1" w:after="100" w:afterAutospacing="1" w:line="240" w:lineRule="auto"/>
        <w:divId w:val="1553465516"/>
        <w:rPr>
          <w:rStyle w:val="Strong"/>
          <w:rFonts w:ascii="Arial" w:eastAsia="Times New Roman" w:hAnsi="Arial" w:cs="Arial"/>
          <w:b w:val="0"/>
          <w:bCs w:val="0"/>
          <w:sz w:val="22"/>
          <w:szCs w:val="22"/>
          <w:lang w:val="ro-RO"/>
        </w:rPr>
      </w:pPr>
      <w:r>
        <w:rPr>
          <w:rStyle w:val="Strong"/>
          <w:rFonts w:ascii="Arial" w:eastAsia="Times New Roman" w:hAnsi="Arial" w:cs="Arial"/>
          <w:sz w:val="22"/>
          <w:szCs w:val="22"/>
          <w:lang w:val="ro-RO"/>
        </w:rPr>
        <w:lastRenderedPageBreak/>
        <w:t>Inflorit-o Ruguț</w:t>
      </w:r>
      <w:r w:rsidR="00950B08"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>u</w:t>
      </w:r>
    </w:p>
    <w:p w:rsidR="00B00B9D" w:rsidRPr="00065FB2" w:rsidRDefault="00B00B9D" w:rsidP="005F2319">
      <w:pPr>
        <w:numPr>
          <w:ilvl w:val="0"/>
          <w:numId w:val="3"/>
        </w:numPr>
        <w:spacing w:before="100" w:beforeAutospacing="1" w:after="100" w:afterAutospacing="1" w:line="240" w:lineRule="auto"/>
        <w:divId w:val="1553465516"/>
        <w:rPr>
          <w:rFonts w:ascii="Arial" w:eastAsia="Times New Roman" w:hAnsi="Arial" w:cs="Arial"/>
          <w:sz w:val="22"/>
          <w:szCs w:val="22"/>
          <w:lang w:val="ro-RO"/>
        </w:rPr>
      </w:pPr>
      <w:r w:rsidRPr="00065FB2">
        <w:rPr>
          <w:rStyle w:val="Strong"/>
          <w:rFonts w:ascii="Arial" w:eastAsia="Times New Roman" w:hAnsi="Arial" w:cs="Arial"/>
          <w:sz w:val="22"/>
          <w:szCs w:val="22"/>
          <w:lang w:val="ro-RO"/>
        </w:rPr>
        <w:t>Mociriță cu trifoi</w:t>
      </w:r>
    </w:p>
    <w:p w:rsidR="005F2319" w:rsidRPr="00065FB2" w:rsidRDefault="005F2319">
      <w:pPr>
        <w:pStyle w:val="NormalWeb"/>
        <w:divId w:val="1553465516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Paula Seling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reușește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să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aducă un suflu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nou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folclorului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românesc, oferindu-i o dimensiune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contemporană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atrăgând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noi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generații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către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această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muzică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plină de emoție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istorie. Prin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munca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sa, ea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demonstrează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că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tradiția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modernitatea pot coexist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aarmonios, păstrând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identitatea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națională vie în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inimile</w:t>
      </w:r>
      <w:r w:rsidR="0053671B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ascultătorilor.</w:t>
      </w:r>
    </w:p>
    <w:p w:rsidR="008F5B5F" w:rsidRPr="00065FB2" w:rsidRDefault="00B229C4" w:rsidP="00430386">
      <w:pPr>
        <w:pStyle w:val="NormalWeb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Paula Seling</w:t>
      </w:r>
      <w:r w:rsidR="00D9191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este</w:t>
      </w:r>
      <w:r w:rsidR="00D9191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recunoscută</w:t>
      </w:r>
      <w:r w:rsidR="00D9191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pentru</w:t>
      </w:r>
      <w:r w:rsidR="00D9191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vocea</w:t>
      </w:r>
      <w:r w:rsidR="00D9191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sa</w:t>
      </w:r>
      <w:r w:rsidR="00D9191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puternică</w:t>
      </w:r>
      <w:r w:rsidR="00D9191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D9191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versatilitatea</w:t>
      </w:r>
      <w:r w:rsidR="00D9191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muzicală, având o carieră de succes</w:t>
      </w:r>
      <w:r w:rsidR="00D9191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atât</w:t>
      </w:r>
      <w:r w:rsidR="00D9191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pe plan național, cât</w:t>
      </w:r>
      <w:r w:rsidR="00D9191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D9191C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internațional.</w:t>
      </w:r>
    </w:p>
    <w:p w:rsidR="008F5B5F" w:rsidRPr="00065FB2" w:rsidRDefault="00930BB2">
      <w:pPr>
        <w:pStyle w:val="NormalWeb"/>
        <w:divId w:val="71322651"/>
        <w:rPr>
          <w:rFonts w:ascii="Arial" w:hAnsi="Arial" w:cs="Arial"/>
          <w:sz w:val="22"/>
          <w:szCs w:val="22"/>
          <w:lang w:val="ro-RO"/>
        </w:rPr>
      </w:pPr>
      <w:r>
        <w:rPr>
          <w:rStyle w:val="Strong"/>
          <w:rFonts w:ascii="Arial" w:hAnsi="Arial" w:cs="Arial"/>
          <w:sz w:val="22"/>
          <w:szCs w:val="22"/>
          <w:lang w:val="ro-RO"/>
        </w:rPr>
        <w:t>”Neuitare”</w:t>
      </w:r>
      <w:r w:rsidR="008F5B5F" w:rsidRPr="00065FB2">
        <w:rPr>
          <w:rStyle w:val="Strong"/>
          <w:rFonts w:ascii="Arial" w:hAnsi="Arial" w:cs="Arial"/>
          <w:sz w:val="22"/>
          <w:szCs w:val="22"/>
          <w:lang w:val="ro-RO"/>
        </w:rPr>
        <w:t xml:space="preserve"> – O reinterpretare</w:t>
      </w:r>
      <w:r>
        <w:rPr>
          <w:rStyle w:val="Strong"/>
          <w:rFonts w:ascii="Arial" w:hAnsi="Arial" w:cs="Arial"/>
          <w:sz w:val="22"/>
          <w:szCs w:val="22"/>
          <w:lang w:val="ro-RO"/>
        </w:rPr>
        <w:t xml:space="preserve"> </w:t>
      </w:r>
      <w:r w:rsidR="008F5B5F" w:rsidRPr="00065FB2">
        <w:rPr>
          <w:rStyle w:val="Strong"/>
          <w:rFonts w:ascii="Arial" w:hAnsi="Arial" w:cs="Arial"/>
          <w:sz w:val="22"/>
          <w:szCs w:val="22"/>
          <w:lang w:val="ro-RO"/>
        </w:rPr>
        <w:t>emoționantă a coloanei</w:t>
      </w:r>
      <w:r>
        <w:rPr>
          <w:rStyle w:val="Strong"/>
          <w:rFonts w:ascii="Arial" w:hAnsi="Arial" w:cs="Arial"/>
          <w:sz w:val="22"/>
          <w:szCs w:val="22"/>
          <w:lang w:val="ro-RO"/>
        </w:rPr>
        <w:t xml:space="preserve"> sonore din ”</w:t>
      </w:r>
      <w:r w:rsidR="008F5B5F" w:rsidRPr="00065FB2">
        <w:rPr>
          <w:rStyle w:val="Strong"/>
          <w:rFonts w:ascii="Arial" w:hAnsi="Arial" w:cs="Arial"/>
          <w:sz w:val="22"/>
          <w:szCs w:val="22"/>
          <w:lang w:val="ro-RO"/>
        </w:rPr>
        <w:t>Schindler's List</w:t>
      </w:r>
      <w:r>
        <w:rPr>
          <w:rStyle w:val="Strong"/>
          <w:rFonts w:ascii="Arial" w:hAnsi="Arial" w:cs="Arial"/>
          <w:sz w:val="22"/>
          <w:szCs w:val="22"/>
          <w:lang w:val="ro-RO"/>
        </w:rPr>
        <w:t>”</w:t>
      </w:r>
    </w:p>
    <w:p w:rsidR="008F5B5F" w:rsidRPr="00065FB2" w:rsidRDefault="008F5B5F">
      <w:pPr>
        <w:pStyle w:val="NormalWeb"/>
        <w:divId w:val="71322651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Într-un omagiu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adus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victimelor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Pogromului de la Iași, Paula Seling a lansat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piesa "Neuitare", bazată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pe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tema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muzicală a filmului ”Schindler's List”</w:t>
      </w:r>
      <w:r w:rsidRPr="00065FB2">
        <w:rPr>
          <w:rFonts w:ascii="Arial" w:hAnsi="Arial" w:cs="Arial"/>
          <w:sz w:val="22"/>
          <w:szCs w:val="22"/>
          <w:lang w:val="ro-RO"/>
        </w:rPr>
        <w:t>. Videoclipul, regizat de Oleg Butnaru, a fost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filmat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locații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semnificative din Iași, precum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Teatrul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Vasile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Alecsandri, Râpa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Galbenă, Biblioteca Gheorghe Asachi, Palatul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Braunstein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Gara Mare Iași. Lansarea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oficială a videoclipului a avut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loc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cadrul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unui concert special la Opera Națională din Iași, unde Paula a interpretat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imnul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național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 xml:space="preserve">memoriavictimelor. </w:t>
      </w:r>
    </w:p>
    <w:p w:rsidR="008F5B5F" w:rsidRPr="00065FB2" w:rsidRDefault="00930BB2">
      <w:pPr>
        <w:pStyle w:val="NormalWeb"/>
        <w:divId w:val="71322651"/>
        <w:rPr>
          <w:rFonts w:ascii="Arial" w:hAnsi="Arial" w:cs="Arial"/>
          <w:sz w:val="22"/>
          <w:szCs w:val="22"/>
          <w:lang w:val="ro-RO"/>
        </w:rPr>
      </w:pPr>
      <w:r>
        <w:rPr>
          <w:rStyle w:val="Strong"/>
          <w:rFonts w:ascii="Arial" w:hAnsi="Arial" w:cs="Arial"/>
          <w:sz w:val="22"/>
          <w:szCs w:val="22"/>
          <w:lang w:val="ro-RO"/>
        </w:rPr>
        <w:t>”</w:t>
      </w:r>
      <w:r w:rsidR="008F5B5F" w:rsidRPr="00065FB2">
        <w:rPr>
          <w:rStyle w:val="Strong"/>
          <w:rFonts w:ascii="Arial" w:hAnsi="Arial" w:cs="Arial"/>
          <w:sz w:val="22"/>
          <w:szCs w:val="22"/>
          <w:lang w:val="ro-RO"/>
        </w:rPr>
        <w:t>Dor</w:t>
      </w:r>
      <w:r>
        <w:rPr>
          <w:rStyle w:val="Strong"/>
          <w:rFonts w:ascii="Arial" w:hAnsi="Arial" w:cs="Arial"/>
          <w:sz w:val="22"/>
          <w:szCs w:val="22"/>
          <w:lang w:val="ro-RO"/>
        </w:rPr>
        <w:t xml:space="preserve"> </w:t>
      </w:r>
      <w:r w:rsidR="008F5B5F" w:rsidRPr="00065FB2">
        <w:rPr>
          <w:rStyle w:val="Strong"/>
          <w:rFonts w:ascii="Arial" w:hAnsi="Arial" w:cs="Arial"/>
          <w:sz w:val="22"/>
          <w:szCs w:val="22"/>
          <w:lang w:val="ro-RO"/>
        </w:rPr>
        <w:t>în</w:t>
      </w:r>
      <w:r>
        <w:rPr>
          <w:rStyle w:val="Strong"/>
          <w:rFonts w:ascii="Arial" w:hAnsi="Arial" w:cs="Arial"/>
          <w:sz w:val="22"/>
          <w:szCs w:val="22"/>
          <w:lang w:val="ro-RO"/>
        </w:rPr>
        <w:t xml:space="preserve"> destin”</w:t>
      </w:r>
      <w:r w:rsidR="008F5B5F" w:rsidRPr="00065FB2">
        <w:rPr>
          <w:rStyle w:val="Strong"/>
          <w:rFonts w:ascii="Arial" w:hAnsi="Arial" w:cs="Arial"/>
          <w:sz w:val="22"/>
          <w:szCs w:val="22"/>
          <w:lang w:val="ro-RO"/>
        </w:rPr>
        <w:t xml:space="preserve"> – O adaptare a Valsului</w:t>
      </w:r>
      <w:r>
        <w:rPr>
          <w:rStyle w:val="Strong"/>
          <w:rFonts w:ascii="Arial" w:hAnsi="Arial" w:cs="Arial"/>
          <w:sz w:val="22"/>
          <w:szCs w:val="22"/>
          <w:lang w:val="ro-RO"/>
        </w:rPr>
        <w:t xml:space="preserve"> </w:t>
      </w:r>
      <w:r w:rsidR="008F5B5F" w:rsidRPr="00065FB2">
        <w:rPr>
          <w:rStyle w:val="Strong"/>
          <w:rFonts w:ascii="Arial" w:hAnsi="Arial" w:cs="Arial"/>
          <w:sz w:val="22"/>
          <w:szCs w:val="22"/>
          <w:lang w:val="ro-RO"/>
        </w:rPr>
        <w:t>nr. 2 de Șostakovici</w:t>
      </w:r>
    </w:p>
    <w:p w:rsidR="004C6F86" w:rsidRDefault="008F5B5F" w:rsidP="004C6F86">
      <w:pPr>
        <w:pStyle w:val="NormalWeb"/>
        <w:spacing w:before="0" w:beforeAutospacing="0" w:after="0" w:afterAutospacing="0"/>
        <w:divId w:val="71322651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Demonstrându-și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încă o dată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măiestria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artistică, Paula Seling a lansat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piesa "Dor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destin", o adaptare a Valsului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nr. 2 de Dmitri Șostakovici. Această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reinterpretare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aduce o notă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proaspătă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personală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unei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piese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clasice, evidențiind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abilitateaPaulei de a îmbina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diferite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genuri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muzicale</w:t>
      </w:r>
      <w:r w:rsidR="00930BB2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 xml:space="preserve">într-un mod armonios. </w:t>
      </w:r>
    </w:p>
    <w:p w:rsidR="004C6F86" w:rsidRDefault="008F5B5F" w:rsidP="004C6F86">
      <w:pPr>
        <w:pStyle w:val="NormalWeb"/>
        <w:spacing w:before="0" w:beforeAutospacing="0" w:after="0" w:afterAutospacing="0"/>
        <w:divId w:val="71322651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Aceste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proiecte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recente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subliniază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angajamentul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continuu al Paulei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Seling de a aduce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în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fața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publicului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creații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muzicale de calitate, care îmbină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tradiția cu inovația.</w:t>
      </w:r>
    </w:p>
    <w:p w:rsidR="007C06AD" w:rsidRDefault="007C06AD" w:rsidP="004C6F86">
      <w:pPr>
        <w:pStyle w:val="NormalWeb"/>
        <w:spacing w:before="0" w:beforeAutospacing="0" w:after="0" w:afterAutospacing="0"/>
        <w:divId w:val="376200076"/>
        <w:rPr>
          <w:rFonts w:ascii="Arial" w:hAnsi="Arial" w:cs="Arial"/>
          <w:sz w:val="22"/>
          <w:szCs w:val="22"/>
          <w:lang w:val="ro-RO"/>
        </w:rPr>
      </w:pPr>
    </w:p>
    <w:p w:rsidR="004C6F86" w:rsidRDefault="00C756B1" w:rsidP="004C6F86">
      <w:pPr>
        <w:pStyle w:val="NormalWeb"/>
        <w:spacing w:before="0" w:beforeAutospacing="0" w:after="0" w:afterAutospacing="0"/>
        <w:divId w:val="376200076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Pe 17 decembrie 2024, Paula Seling a susținut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concertul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intitulat ”</w:t>
      </w:r>
      <w:r w:rsidRPr="00065FB2">
        <w:rPr>
          <w:rFonts w:ascii="Arial" w:hAnsi="Arial" w:cs="Arial"/>
          <w:sz w:val="22"/>
          <w:szCs w:val="22"/>
          <w:lang w:val="ro-RO"/>
        </w:rPr>
        <w:t>Steaua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Nordului”</w:t>
      </w:r>
      <w:r w:rsidRPr="00065FB2">
        <w:rPr>
          <w:rFonts w:ascii="Arial" w:hAnsi="Arial" w:cs="Arial"/>
          <w:sz w:val="22"/>
          <w:szCs w:val="22"/>
          <w:lang w:val="ro-RO"/>
        </w:rPr>
        <w:t xml:space="preserve"> la Sala Palatului din București. Acest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eveniment a fost un prilej de a celebra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sărbătorile de iarnă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printr-un spectacol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deosebit, care a îmbinat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tradiția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colindelor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românești cu interpretări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moderne.</w:t>
      </w:r>
    </w:p>
    <w:p w:rsidR="004C6F86" w:rsidRDefault="00C756B1" w:rsidP="004C6F86">
      <w:pPr>
        <w:pStyle w:val="NormalWeb"/>
        <w:spacing w:before="0" w:beforeAutospacing="0" w:after="0" w:afterAutospacing="0"/>
        <w:divId w:val="376200076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Alături de Paula Seling, pe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scenă au urcat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invitați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speciali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precum Dan Bittman, Mioara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Velicu, Olga Gorcinschi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 Ion Paladi, contribuind la diversitatea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și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bogăția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 xml:space="preserve">muzicală a serii. </w:t>
      </w:r>
    </w:p>
    <w:p w:rsidR="00C756B1" w:rsidRPr="00065FB2" w:rsidRDefault="00C756B1" w:rsidP="004C6F86">
      <w:pPr>
        <w:pStyle w:val="NormalWeb"/>
        <w:spacing w:before="0" w:beforeAutospacing="0" w:after="0" w:afterAutospacing="0"/>
        <w:divId w:val="376200076"/>
        <w:rPr>
          <w:rFonts w:ascii="Arial" w:hAnsi="Arial" w:cs="Arial"/>
          <w:sz w:val="22"/>
          <w:szCs w:val="22"/>
          <w:lang w:val="ro-RO"/>
        </w:rPr>
      </w:pPr>
      <w:r w:rsidRPr="00065FB2">
        <w:rPr>
          <w:rFonts w:ascii="Arial" w:hAnsi="Arial" w:cs="Arial"/>
          <w:sz w:val="22"/>
          <w:szCs w:val="22"/>
          <w:lang w:val="ro-RO"/>
        </w:rPr>
        <w:t>Concertul a fost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primul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spectacol al Paulei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Seling la Sala Palatului, marcând un moment important în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cariera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>sa</w:t>
      </w:r>
      <w:r w:rsidR="003044F3">
        <w:rPr>
          <w:rFonts w:ascii="Arial" w:hAnsi="Arial" w:cs="Arial"/>
          <w:sz w:val="22"/>
          <w:szCs w:val="22"/>
          <w:lang w:val="ro-RO"/>
        </w:rPr>
        <w:t xml:space="preserve"> </w:t>
      </w:r>
      <w:r w:rsidRPr="00065FB2">
        <w:rPr>
          <w:rFonts w:ascii="Arial" w:hAnsi="Arial" w:cs="Arial"/>
          <w:sz w:val="22"/>
          <w:szCs w:val="22"/>
          <w:lang w:val="ro-RO"/>
        </w:rPr>
        <w:t xml:space="preserve">artistică. </w:t>
      </w:r>
    </w:p>
    <w:p w:rsidR="00706E45" w:rsidRPr="00065FB2" w:rsidRDefault="00706E45">
      <w:pPr>
        <w:rPr>
          <w:rFonts w:ascii="Arial" w:hAnsi="Arial" w:cs="Arial"/>
          <w:sz w:val="22"/>
          <w:szCs w:val="22"/>
          <w:lang w:val="ro-RO"/>
        </w:rPr>
      </w:pPr>
    </w:p>
    <w:sectPr w:rsidR="00706E45" w:rsidRPr="00065FB2" w:rsidSect="00DB0E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506" w:rsidRDefault="008A1506" w:rsidP="007E75B9">
      <w:pPr>
        <w:spacing w:after="0" w:line="240" w:lineRule="auto"/>
      </w:pPr>
      <w:r>
        <w:separator/>
      </w:r>
    </w:p>
  </w:endnote>
  <w:endnote w:type="continuationSeparator" w:id="1">
    <w:p w:rsidR="008A1506" w:rsidRDefault="008A1506" w:rsidP="007E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6565"/>
      <w:docPartObj>
        <w:docPartGallery w:val="Page Numbers (Bottom of Page)"/>
        <w:docPartUnique/>
      </w:docPartObj>
    </w:sdtPr>
    <w:sdtContent>
      <w:p w:rsidR="007E75B9" w:rsidRDefault="00BF2BF6">
        <w:pPr>
          <w:pStyle w:val="Footer"/>
          <w:jc w:val="right"/>
        </w:pPr>
        <w:fldSimple w:instr=" PAGE   \* MERGEFORMAT ">
          <w:r w:rsidR="008223D3">
            <w:rPr>
              <w:noProof/>
            </w:rPr>
            <w:t>1</w:t>
          </w:r>
        </w:fldSimple>
      </w:p>
    </w:sdtContent>
  </w:sdt>
  <w:p w:rsidR="007E75B9" w:rsidRDefault="007E75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506" w:rsidRDefault="008A1506" w:rsidP="007E75B9">
      <w:pPr>
        <w:spacing w:after="0" w:line="240" w:lineRule="auto"/>
      </w:pPr>
      <w:r>
        <w:separator/>
      </w:r>
    </w:p>
  </w:footnote>
  <w:footnote w:type="continuationSeparator" w:id="1">
    <w:p w:rsidR="008A1506" w:rsidRDefault="008A1506" w:rsidP="007E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7F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A4E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239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9C4"/>
    <w:rsid w:val="00064926"/>
    <w:rsid w:val="00065FB2"/>
    <w:rsid w:val="000909DC"/>
    <w:rsid w:val="000C07E3"/>
    <w:rsid w:val="00195A8B"/>
    <w:rsid w:val="001F471F"/>
    <w:rsid w:val="003044F3"/>
    <w:rsid w:val="00346565"/>
    <w:rsid w:val="0039341A"/>
    <w:rsid w:val="00401FEC"/>
    <w:rsid w:val="00417DCA"/>
    <w:rsid w:val="00430386"/>
    <w:rsid w:val="004C6F86"/>
    <w:rsid w:val="0053671B"/>
    <w:rsid w:val="005F2319"/>
    <w:rsid w:val="00693717"/>
    <w:rsid w:val="006B18E3"/>
    <w:rsid w:val="006E063B"/>
    <w:rsid w:val="00706E45"/>
    <w:rsid w:val="00785557"/>
    <w:rsid w:val="007C06AD"/>
    <w:rsid w:val="007E75B9"/>
    <w:rsid w:val="008223D3"/>
    <w:rsid w:val="008757E9"/>
    <w:rsid w:val="00897B6A"/>
    <w:rsid w:val="008A1506"/>
    <w:rsid w:val="008F5B5F"/>
    <w:rsid w:val="00930BB2"/>
    <w:rsid w:val="00950B08"/>
    <w:rsid w:val="009A460E"/>
    <w:rsid w:val="00A84791"/>
    <w:rsid w:val="00B00B9D"/>
    <w:rsid w:val="00B229C4"/>
    <w:rsid w:val="00B43F1C"/>
    <w:rsid w:val="00BE307D"/>
    <w:rsid w:val="00BF2BF6"/>
    <w:rsid w:val="00C569AC"/>
    <w:rsid w:val="00C756B1"/>
    <w:rsid w:val="00D656F8"/>
    <w:rsid w:val="00D80EA6"/>
    <w:rsid w:val="00D9191C"/>
    <w:rsid w:val="00DB0EDF"/>
    <w:rsid w:val="00DE65F1"/>
    <w:rsid w:val="00E155E9"/>
    <w:rsid w:val="00E22C3F"/>
    <w:rsid w:val="00E53DD2"/>
    <w:rsid w:val="00EF39F7"/>
    <w:rsid w:val="00FF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DF"/>
  </w:style>
  <w:style w:type="paragraph" w:styleId="Heading1">
    <w:name w:val="heading 1"/>
    <w:basedOn w:val="Normal"/>
    <w:next w:val="Normal"/>
    <w:link w:val="Heading1Char"/>
    <w:uiPriority w:val="9"/>
    <w:qFormat/>
    <w:rsid w:val="00B22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9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229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B229C4"/>
    <w:rPr>
      <w:b/>
      <w:bCs/>
    </w:rPr>
  </w:style>
  <w:style w:type="character" w:styleId="Hyperlink">
    <w:name w:val="Hyperlink"/>
    <w:basedOn w:val="DefaultParagraphFont"/>
    <w:uiPriority w:val="99"/>
    <w:unhideWhenUsed/>
    <w:rsid w:val="0069371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37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7E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5B9"/>
  </w:style>
  <w:style w:type="paragraph" w:styleId="Footer">
    <w:name w:val="footer"/>
    <w:basedOn w:val="Normal"/>
    <w:link w:val="FooterChar"/>
    <w:uiPriority w:val="99"/>
    <w:unhideWhenUsed/>
    <w:rsid w:val="007E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Seling</dc:creator>
  <cp:lastModifiedBy>admin</cp:lastModifiedBy>
  <cp:revision>3</cp:revision>
  <cp:lastPrinted>2025-04-15T06:13:00Z</cp:lastPrinted>
  <dcterms:created xsi:type="dcterms:W3CDTF">2025-04-15T06:18:00Z</dcterms:created>
  <dcterms:modified xsi:type="dcterms:W3CDTF">2025-04-16T08:25:00Z</dcterms:modified>
</cp:coreProperties>
</file>